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F3534A" w:rsidRPr="00F3534A" w:rsidTr="00F3534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34A" w:rsidRPr="00F3534A" w:rsidRDefault="00F3534A" w:rsidP="0081134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34A" w:rsidRPr="00F3534A" w:rsidRDefault="00F3534A" w:rsidP="0081134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811345" w:rsidRPr="00811345" w:rsidRDefault="00811345" w:rsidP="00811345">
      <w:pPr>
        <w:spacing w:after="0" w:line="240" w:lineRule="auto"/>
        <w:ind w:left="-851" w:right="-568"/>
        <w:jc w:val="both"/>
        <w:rPr>
          <w:color w:val="002060"/>
          <w:sz w:val="28"/>
          <w:szCs w:val="28"/>
        </w:rPr>
      </w:pPr>
      <w:r w:rsidRPr="00811345">
        <w:rPr>
          <w:b/>
          <w:bCs/>
          <w:color w:val="002060"/>
          <w:sz w:val="28"/>
          <w:szCs w:val="28"/>
        </w:rPr>
        <w:t>С 1 января в Краснодаре изменится порядок предоставления мер социальной поддержки за питание детей, обучающихся в школах города Краснодара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Городской департамент образования разъяснил новый порядок предоставления </w:t>
      </w:r>
      <w:r w:rsidRPr="00811345">
        <w:rPr>
          <w:b/>
          <w:bCs/>
          <w:sz w:val="28"/>
          <w:szCs w:val="28"/>
        </w:rPr>
        <w:t>мер социальной поддержки за питание детей, обучающихся в школах </w:t>
      </w:r>
      <w:r w:rsidRPr="00811345">
        <w:rPr>
          <w:sz w:val="28"/>
          <w:szCs w:val="28"/>
        </w:rPr>
        <w:t>из муниципального бюджета, который будет применяться с 1 января 2019 г. 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– Самое главное – стоимость питания ребенка в школе для родителей останется прежней.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На территории города Краснодара услугу по организации питания оказывают предприятия школьного питания.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С 1 января 2019 года будет применяться новый порядок предоставления мер социальной поддержки в виде частичной компенсации стоимости питания обучающихся. Родители будут вносить ежемесячно плату на расчетные счета предприятий школьного питания за фактически оказанную услугу.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Стоимость одного положенного завтрака для учащихся 1-х – 5-х классов составляет 67 руб. 50 коп. и 6-х - 11-х – 77 руб. 50 коп.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Положенную меру социальной поддержки в размере 10 руб. 50 коп. родитель (законный представитель) будет получать на указанный личный расчетный счет в  банке один раз в квартал из расчета 10 руб. 50 коп., умноженное на количество полученных и оплаченных за квартал завтраков.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Для детей из малообеспеченных семей при предоставлении соответствующих документов дополнительно будет осуществляться компенсационная выплата к  стоимости школьного завтрака из муниципального бюджета в размере 15 руб. в день. Для данной категории семей мера социальной поддержки за один полученный школьный завтрак составит 25 руб. 50 коп.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Для организации нового порядка предоставления меры социальной поддержки родителям необходимо написать и передать в бухгалтерию образовательного учреждения заявление с указанием расчетного счета одного родителя (законного представителя), открытый в любом банке.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В департаменте образования также добавили, что в 2019 году в школах города Краснодара продолжат действовать льготы на питание отдельных категорий учащихся, порядок их предоставления останется прежним. Дети из отдельных категорий семей (дети с ограниченными возможностями здоровья, дети-инвалиды и дети сотрудников правоохранительных органов, погибших при исполнении служебных обязанностей) продолжат получать питание в школах бесплатно и по положенному им порядку.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Также остается мера социальной поддержки из краевого бюджета для многодетных семей в виде компенсации части родительской оплаты за питание в размере 10 руб. из краевого бюджета. Согласно порядку компенсация - 10 руб. 50 коп. за один завтрак родителю (законному представителю) будет возвращаться на личный расчетный счет. Порядок предоставления данной краевой льготы останется прежним.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 xml:space="preserve">Таким образом, новый порядок позволит повысить эффективность оказания меры социальной поддержки в виде частичной компенсации стоимости питания школьников в общеобразовательных организациях города, а так же выстроить правильный механизм </w:t>
      </w:r>
      <w:r w:rsidRPr="00811345">
        <w:rPr>
          <w:sz w:val="28"/>
          <w:szCs w:val="28"/>
        </w:rPr>
        <w:lastRenderedPageBreak/>
        <w:t>предоставления данной меры социальной поддержки, - прокомментировала заместитель директора городского департамента образования Наталья Полякова.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b/>
          <w:bCs/>
          <w:sz w:val="28"/>
          <w:szCs w:val="28"/>
        </w:rPr>
        <w:t>В нашей школе работает горячая линия по вопросам организации питания по телефону 228-55-66. 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</w:t>
      </w:r>
    </w:p>
    <w:p w:rsidR="00250801" w:rsidRDefault="00811345" w:rsidP="00250801">
      <w:pPr>
        <w:spacing w:after="0" w:line="240" w:lineRule="auto"/>
        <w:ind w:left="-851" w:right="-568"/>
        <w:jc w:val="center"/>
        <w:rPr>
          <w:b/>
          <w:bCs/>
          <w:color w:val="002060"/>
          <w:sz w:val="28"/>
          <w:szCs w:val="28"/>
        </w:rPr>
      </w:pPr>
      <w:r w:rsidRPr="00250801">
        <w:rPr>
          <w:b/>
          <w:bCs/>
          <w:color w:val="002060"/>
          <w:sz w:val="28"/>
          <w:szCs w:val="28"/>
        </w:rPr>
        <w:t xml:space="preserve">Информация о муниципальном унитарном предприятии </w:t>
      </w:r>
    </w:p>
    <w:p w:rsidR="00811345" w:rsidRPr="00250801" w:rsidRDefault="00811345" w:rsidP="00250801">
      <w:pPr>
        <w:spacing w:after="0" w:line="240" w:lineRule="auto"/>
        <w:ind w:left="-851" w:right="-568"/>
        <w:jc w:val="center"/>
        <w:rPr>
          <w:color w:val="002060"/>
          <w:sz w:val="28"/>
          <w:szCs w:val="28"/>
        </w:rPr>
      </w:pPr>
      <w:bookmarkStart w:id="0" w:name="_GoBack"/>
      <w:bookmarkEnd w:id="0"/>
      <w:r w:rsidRPr="00250801">
        <w:rPr>
          <w:b/>
          <w:bCs/>
          <w:color w:val="002060"/>
          <w:sz w:val="28"/>
          <w:szCs w:val="28"/>
        </w:rPr>
        <w:t>"Комбинат школьного питания №1"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Информационное письмо.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    1. Муниципальное унитарное предприятие «Комбинат школьного питания №1» муниципального образования город Краснодар (далее Комбинат) был создан на основании приказа Управления общественного питания № 217 от 16.11.1988г. Предметом деятельности Комбината является обеспечение учащихся муниципальных общеобразовательных учреждений города Краснодар полноценным питанием, частично дотируемым из бюджета, в том числе обеспечение питанием льготные категории учащихся из многодетных и малообеспеченных семей, учащихся с ослабленными возможностями здоровья и посещающих группы продленного дня.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    С 1990 года и по настоящее время Комбинат возглавляет генеральный директор Альшева Наталья Ивановна.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     2. Комбинат является одним из крупнейших предприятий города. Штат составляет 625 единиц. Все руководители высшего и среднего звена имеют высшее или среднее техническое образование по специальности. В штат Комбината входят инженеры-технологи, товароведы, специалисты службы техники безопасности и охраны труда, заведующие производством, повара, кухонные рабочие, мойщицы посуды и т.д. Сотрудники Комбината имеют награды: один человек награжден званием «заслуженный работник торговли РФ», два человека награждены благодарностями Министерства промышленности и торговли РФ, одиннадцать человек имеют почетное звание «Заслуженный работник торговли Кубани», восемь человек награждены благодарностями Губернатора Краснодарского края. Двое сотрудников имеют звание кандидат технических наук и защищали диссертацию по теме: «Организация школьного питания». 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        3.  Для осуществления эффективного контроля за соблюдением санитарных норм и правил, выполнением санитарно-противоэпидемиологических мероприятий, на Комбинате работает программа производственного контроля (проводятся лабораторные испытания готовой продукции, микробиологические исследования). Все работники в обязательном порядке проходят медицинские осмотры, имеют санитарные книжки и паспорта здоровья. 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   Ежегодно перед началом нового учебного года все сотрудники проходят обучение по соблюдению требований СанПин и охраны труда.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 xml:space="preserve">    4.  На Комбинате разработана, внедрена и сертифицирована Система Менеджмента Безопасности, основанная на принципах ХАССП, которая обеспечивает контроль на всех этапах производственного процесса, а также хранения и реализации продукции. В основе системы лежит анализ опасностей, оценка рисков и определение критических </w:t>
      </w:r>
      <w:r w:rsidRPr="00811345">
        <w:rPr>
          <w:sz w:val="28"/>
          <w:szCs w:val="28"/>
        </w:rPr>
        <w:lastRenderedPageBreak/>
        <w:t>контрольных точек. Что позволяет свести до минимума риски возникновения опасных факторов. Тем самым, мы добиваемся полного контроля за производством кулинарной продукции на всех стадиях, начиная от приёмки товара и заканчивая отправкой горячих завтраков и обедов по учреждениям.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  5. Все сырье, поступающее на Комбинат, закупается в соответствии с Федеральным законом от 18.07.11 №223-ФЗ «О закупках товаров, работ услуг отдельными видами юридических лиц».  В соответствии с 223- ФЗ нашими специалистами разработано ПОЛОЖЕНИЕ о закупке товаров, работ, услуг. Настоящее Положение регламентирует закупочную деятельность Комбината и содержит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  С поставщиками заключены договора на поставку продуктов и получены гарантийные письма о том, что поставляемые продукты не содержат генно-модефецированные организмы. Для организации питания используется преимущественно продукция высокой пищевой и биологической ценности, обогащенная витаминами и микронутриентами.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При определении поставщиков сырья предпочтение отдается кубанским производителям, кроме рыбы (так как в Краснодарском крае морской рыбы практически нет).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  В соответствии с существующими стандартами осуществляется контроль за качеством поступающих продуктов, наличием и соответствием сопроводительной документации поступающей продукции.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    6. Комбинат работает в системе «Меркурий», которая обеспечивает контроль движения продукции животного происхождения от производителя к потребителю, что гарантирует её безопасность.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    7. Комбинат заключил соглашение с Россельхознадзором Краснодарского края о включении в программу государственного мониторинга качества и безопасности пищевых продуктов. По результатам полученных лабораторных испытаний было выявлено, что отобранная на Комбинате продукция не является фальсифицированной и соответствует требованиям Технических регламентов Таможенного союза (ТР ТС 033/2013, ТР ТС 021/2011).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      8.    Большое внимание на Комбинате уделяется формированию культуры питания и навыкам самообслуживания: для этого в 2008 году была разработана и внедрена в школьное питание Краснодарского края современная форма обслуживания «Шведский стол по-Краснодарски», что позволило расширить ассортимент блюд, сохранить температурный режим при раздаче пищи, повысить пропускную способность и дало возможность учащимся самостоятельно выбирать блюда. Кроме нескольких школ, в которых площадь обеденных залов не позволяет правильно организовать данный вид обслуживания.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    9. Питание учащихся организуется в строгом соответствии с примерным цикличным меню, согласованным с Роспотребнадзором, которое разрабатываются по сезонам года, по возрастным категориям (7-11 лет и 12-18 лет), с учетом энергетической ценности блюд, необходимого количества основных пищевых веществ, суточной потребности в основных витаминах и микроэлементах для школьных завтраков, обедов групп продленного дня, а также для детей с ограниченными возможностями здоровья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lastRenderedPageBreak/>
        <w:t>      По итогам каждого месяца инженеры-технологи комбината передают в Роспотребнадзор сведения о выполнении натуральных норм в разрезе по каждой школе. 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10. Комбинат с удовольствием принимает участие всероссийских, краевых и городских конкурсах.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Так сотрудники Комбината учувствовали в первом всероссийском конкурсе «Лучшая школьная столовая 2017» и заняли почетное Второе место в номинации «Лучшая школьная столовая»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Кроме этого Комбинат является победителем конкурсов: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- «Лучший комбинат школьного питания Краснодарского края», а руководитель в номинации «За личный вклад в развитие отрасли общественного питания Кубани».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- Комбинат получил диплом лауреата конкурса на соискание премии администрации Краснодарского края в области качества.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- Победитель смотра-конкурса на лучшую организацию работ по охране труда среди организаций муниципального образования город Краснодар в отрасли «Потребительская сфера».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   За совершенствование форм и методов торговли, обеспечение высокой культуры торгового обслуживания, в течение многих лет Комбинату присваиваются звания «Поставщик товаров, работ, услуг для муниципального образования город Краснодар».</w:t>
      </w:r>
    </w:p>
    <w:p w:rsidR="00811345" w:rsidRPr="00811345" w:rsidRDefault="00811345" w:rsidP="00811345">
      <w:pPr>
        <w:spacing w:after="0" w:line="240" w:lineRule="auto"/>
        <w:ind w:left="-851" w:right="-568"/>
        <w:jc w:val="both"/>
        <w:rPr>
          <w:sz w:val="28"/>
          <w:szCs w:val="28"/>
        </w:rPr>
      </w:pPr>
      <w:r w:rsidRPr="00811345">
        <w:rPr>
          <w:sz w:val="28"/>
          <w:szCs w:val="28"/>
        </w:rPr>
        <w:t> </w:t>
      </w:r>
    </w:p>
    <w:p w:rsidR="00BE2899" w:rsidRDefault="00BE2899" w:rsidP="009011F0">
      <w:pPr>
        <w:spacing w:after="0" w:line="240" w:lineRule="auto"/>
        <w:ind w:left="-851" w:right="-568"/>
        <w:jc w:val="right"/>
        <w:rPr>
          <w:sz w:val="28"/>
          <w:szCs w:val="28"/>
        </w:rPr>
      </w:pPr>
    </w:p>
    <w:sectPr w:rsidR="00BE2899" w:rsidSect="009011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90" w:rsidRDefault="007E3190" w:rsidP="000C4B66">
      <w:pPr>
        <w:spacing w:after="0" w:line="240" w:lineRule="auto"/>
      </w:pPr>
      <w:r>
        <w:separator/>
      </w:r>
    </w:p>
  </w:endnote>
  <w:endnote w:type="continuationSeparator" w:id="0">
    <w:p w:rsidR="007E3190" w:rsidRDefault="007E3190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90" w:rsidRDefault="007E3190" w:rsidP="000C4B66">
      <w:pPr>
        <w:spacing w:after="0" w:line="240" w:lineRule="auto"/>
      </w:pPr>
      <w:r>
        <w:separator/>
      </w:r>
    </w:p>
  </w:footnote>
  <w:footnote w:type="continuationSeparator" w:id="0">
    <w:p w:rsidR="007E3190" w:rsidRDefault="007E3190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5129C"/>
    <w:multiLevelType w:val="hybridMultilevel"/>
    <w:tmpl w:val="375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06CAA"/>
    <w:multiLevelType w:val="hybridMultilevel"/>
    <w:tmpl w:val="F17E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18"/>
  </w:num>
  <w:num w:numId="5">
    <w:abstractNumId w:val="3"/>
  </w:num>
  <w:num w:numId="6">
    <w:abstractNumId w:val="11"/>
  </w:num>
  <w:num w:numId="7">
    <w:abstractNumId w:val="19"/>
  </w:num>
  <w:num w:numId="8">
    <w:abstractNumId w:val="4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21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  <w:num w:numId="19">
    <w:abstractNumId w:val="9"/>
    <w:lvlOverride w:ilvl="1">
      <w:startOverride w:val="6"/>
    </w:lvlOverride>
  </w:num>
  <w:num w:numId="20">
    <w:abstractNumId w:val="1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01820"/>
    <w:rsid w:val="0002149E"/>
    <w:rsid w:val="000265EF"/>
    <w:rsid w:val="00047689"/>
    <w:rsid w:val="0006492B"/>
    <w:rsid w:val="00082362"/>
    <w:rsid w:val="0009007D"/>
    <w:rsid w:val="00095C1A"/>
    <w:rsid w:val="000C4B66"/>
    <w:rsid w:val="000D0496"/>
    <w:rsid w:val="00137203"/>
    <w:rsid w:val="001871ED"/>
    <w:rsid w:val="001B6234"/>
    <w:rsid w:val="001C6DA1"/>
    <w:rsid w:val="0022281D"/>
    <w:rsid w:val="002234A6"/>
    <w:rsid w:val="0023616F"/>
    <w:rsid w:val="00250801"/>
    <w:rsid w:val="002755E2"/>
    <w:rsid w:val="002B0087"/>
    <w:rsid w:val="002E3EA6"/>
    <w:rsid w:val="00353D9B"/>
    <w:rsid w:val="00357B06"/>
    <w:rsid w:val="003672ED"/>
    <w:rsid w:val="00370403"/>
    <w:rsid w:val="003728DB"/>
    <w:rsid w:val="003815F3"/>
    <w:rsid w:val="003C0CD7"/>
    <w:rsid w:val="003C3C2D"/>
    <w:rsid w:val="0040167B"/>
    <w:rsid w:val="00404B7F"/>
    <w:rsid w:val="00423888"/>
    <w:rsid w:val="0043194A"/>
    <w:rsid w:val="00437B03"/>
    <w:rsid w:val="004537DC"/>
    <w:rsid w:val="004603C7"/>
    <w:rsid w:val="00472F81"/>
    <w:rsid w:val="004A5568"/>
    <w:rsid w:val="004D01C9"/>
    <w:rsid w:val="004D5AE6"/>
    <w:rsid w:val="004F46CD"/>
    <w:rsid w:val="0050179B"/>
    <w:rsid w:val="005074B4"/>
    <w:rsid w:val="00521CB4"/>
    <w:rsid w:val="00523000"/>
    <w:rsid w:val="00540318"/>
    <w:rsid w:val="00540FDC"/>
    <w:rsid w:val="00554B3A"/>
    <w:rsid w:val="00572BBE"/>
    <w:rsid w:val="00585CDD"/>
    <w:rsid w:val="005A27A8"/>
    <w:rsid w:val="005B1D02"/>
    <w:rsid w:val="005F3EE7"/>
    <w:rsid w:val="005F404B"/>
    <w:rsid w:val="0064484C"/>
    <w:rsid w:val="00652B23"/>
    <w:rsid w:val="0066393D"/>
    <w:rsid w:val="00671D05"/>
    <w:rsid w:val="00710C24"/>
    <w:rsid w:val="007614E7"/>
    <w:rsid w:val="007A321D"/>
    <w:rsid w:val="007A32FD"/>
    <w:rsid w:val="007D1BFA"/>
    <w:rsid w:val="007E3190"/>
    <w:rsid w:val="00811345"/>
    <w:rsid w:val="00845BE4"/>
    <w:rsid w:val="008A2467"/>
    <w:rsid w:val="008A2A0A"/>
    <w:rsid w:val="008E206D"/>
    <w:rsid w:val="008E383F"/>
    <w:rsid w:val="009011F0"/>
    <w:rsid w:val="009336EE"/>
    <w:rsid w:val="00935D1C"/>
    <w:rsid w:val="00966176"/>
    <w:rsid w:val="00974A24"/>
    <w:rsid w:val="00984B2F"/>
    <w:rsid w:val="00A008AA"/>
    <w:rsid w:val="00A14364"/>
    <w:rsid w:val="00A25E44"/>
    <w:rsid w:val="00A66378"/>
    <w:rsid w:val="00AA35FD"/>
    <w:rsid w:val="00AD00F6"/>
    <w:rsid w:val="00AE6163"/>
    <w:rsid w:val="00AE7783"/>
    <w:rsid w:val="00AF7B27"/>
    <w:rsid w:val="00B3610D"/>
    <w:rsid w:val="00B6238D"/>
    <w:rsid w:val="00B832CA"/>
    <w:rsid w:val="00BB632E"/>
    <w:rsid w:val="00BE2899"/>
    <w:rsid w:val="00C34918"/>
    <w:rsid w:val="00C55A28"/>
    <w:rsid w:val="00C835D0"/>
    <w:rsid w:val="00CA5D8F"/>
    <w:rsid w:val="00CB64C9"/>
    <w:rsid w:val="00CF6F36"/>
    <w:rsid w:val="00D11EC7"/>
    <w:rsid w:val="00DB1CD1"/>
    <w:rsid w:val="00DF0E9C"/>
    <w:rsid w:val="00DF3AD9"/>
    <w:rsid w:val="00E22E07"/>
    <w:rsid w:val="00E25A67"/>
    <w:rsid w:val="00E50AAC"/>
    <w:rsid w:val="00E74775"/>
    <w:rsid w:val="00E76665"/>
    <w:rsid w:val="00E77677"/>
    <w:rsid w:val="00E97879"/>
    <w:rsid w:val="00EA2D42"/>
    <w:rsid w:val="00EB0755"/>
    <w:rsid w:val="00EB0E13"/>
    <w:rsid w:val="00EB5CA9"/>
    <w:rsid w:val="00ED51D7"/>
    <w:rsid w:val="00EE2CFF"/>
    <w:rsid w:val="00EF135D"/>
    <w:rsid w:val="00F21EC9"/>
    <w:rsid w:val="00F3534A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3</cp:revision>
  <dcterms:created xsi:type="dcterms:W3CDTF">2020-09-05T09:59:00Z</dcterms:created>
  <dcterms:modified xsi:type="dcterms:W3CDTF">2020-09-05T09:59:00Z</dcterms:modified>
</cp:coreProperties>
</file>